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9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069"/>
        <w:gridCol w:w="5299"/>
        <w:gridCol w:w="1084"/>
      </w:tblGrid>
      <w:tr w14:paraId="5C40A0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66D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5D0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lang w:val="en-US" w:eastAsia="zh-CN" w:bidi="ar"/>
              </w:rPr>
              <w:t>货物名称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01B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lang w:val="en-US" w:eastAsia="zh-CN" w:bidi="ar"/>
              </w:rPr>
              <w:t>技术参数及要求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9FF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lang w:val="en-US" w:eastAsia="zh-CN" w:bidi="ar"/>
              </w:rPr>
              <w:t>数量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12F9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7"/>
                <w:szCs w:val="27"/>
                <w:lang w:val="en-US" w:eastAsia="zh-CN" w:bidi="ar"/>
              </w:rPr>
              <w:t>（单位）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2532C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DB4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EC7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30kW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34919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发电机组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7968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8286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1、机组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54D2B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额定功率≥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30k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W </w:t>
            </w:r>
          </w:p>
          <w:p w14:paraId="270776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发动机： </w:t>
            </w:r>
          </w:p>
          <w:p w14:paraId="30D5C7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（1）功率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37.5k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W </w:t>
            </w:r>
          </w:p>
          <w:p w14:paraId="7A9F8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（2）类型：四冲程，废气涡轮增压 </w:t>
            </w:r>
          </w:p>
          <w:p w14:paraId="2472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(3)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排量：≥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3.2L</w:t>
            </w:r>
          </w:p>
          <w:p w14:paraId="4A4B9F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（4）缸径*行程：≥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98*115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D449F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（5）冷却方式：自带风扇循环水冷却 </w:t>
            </w:r>
          </w:p>
          <w:p w14:paraId="7132F3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（6）排列型式：直列型 </w:t>
            </w:r>
          </w:p>
          <w:p w14:paraId="66AEEA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（7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）气缸数： 6缸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ACE24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（8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）转速： 1500r/min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4FCFB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（9）转速调节：电子调速 </w:t>
            </w:r>
          </w:p>
          <w:p w14:paraId="733E63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（10）启动方式：DC24V电启动 </w:t>
            </w:r>
          </w:p>
          <w:p w14:paraId="788BEA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3、电机：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715A3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（1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）额定频率：50Hz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E0EB3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（2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）额定功率因数：0.8（滞后）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34B9D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（3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）额定电压：400/230V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735E6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（4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）额定转速：1500r/min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EA12A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（5）励磁方式：无刷自励磁 </w:t>
            </w:r>
          </w:p>
          <w:p w14:paraId="6C6EF8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（6）是否完全兼容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UPS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：是</w:t>
            </w:r>
          </w:p>
          <w:p w14:paraId="7E4884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）额定功率：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kW </w:t>
            </w:r>
          </w:p>
          <w:p w14:paraId="5A2008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（8）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防护等级：≥IP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23</w:t>
            </w:r>
          </w:p>
          <w:p w14:paraId="07DAFC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（9）绝缘等级：≥H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20995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4、控制器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F3361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（1）具有自动启动功能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BD36F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（2）具有浮充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96CB0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（3）保护：机油压力、温度、频率、转速、电压等监测，偏离设定值报警并保护停机。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CFB1C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5、机组自带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底座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油箱能满足机组连续运行时间≥8小时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8C4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1 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A92DD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 w14:paraId="67C81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42F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D69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卸车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就位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6A7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设备运输、设备就位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903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7"/>
                <w:szCs w:val="27"/>
                <w:lang w:val="en-US" w:eastAsia="zh-CN" w:bidi="ar"/>
              </w:rPr>
              <w:t>1项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89F0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81B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81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工程安装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A9E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现场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安装</w:t>
            </w: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调试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（基础台、电缆等由采购方负责）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616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7"/>
                <w:szCs w:val="27"/>
                <w:lang w:val="en-US" w:eastAsia="zh-CN" w:bidi="ar"/>
              </w:rPr>
              <w:t>1项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BB250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79E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7B8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安装辅材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194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  <w:t>机油、防冻液、调试柴油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CF2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7"/>
                <w:szCs w:val="27"/>
                <w:lang w:val="en-US" w:eastAsia="zh-CN" w:bidi="ar"/>
              </w:rPr>
              <w:t>1项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629F7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E6C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EF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售后服务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6F2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人员培训、质保两年（质保期内每年巡检二次）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328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 w14:paraId="726354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6E9D"/>
    <w:rsid w:val="4C4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2025-05-27T08:11:00Z</dcterms:created>
  <dc:creator>王泽鑫</dc:creator>
  <cp:lastModifiedBy>王泽鑫</cp:lastModifiedBy>
  <dcterms:modified xsi:type="dcterms:W3CDTF">2025-05-27T08:12:52Z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A5D5195C85684B8BB09456BB40AAD9B4_11</vt:lpwstr>
  </property>
  <property fmtid="{D5CDD505-2E9C-101B-9397-08002B2CF9AE}" pid="4" name="KSOTemplateDocerSaveRecord">
    <vt:lpwstr>eyJoZGlkIjoiZDVmZDliMjZkYzRkYzA2M2Q1NDVkYmFmMzA0YzFjMzciLCJ1c2VySWQiOiI1MDA5ODg4ODQifQ==</vt:lpwstr>
  </property>
</Properties>
</file>